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E7B" w:rsidRDefault="007E6E7B" w:rsidP="007E6E7B">
      <w:pPr>
        <w:spacing w:line="480" w:lineRule="auto"/>
        <w:jc w:val="center"/>
        <w:rPr>
          <w:rFonts w:ascii="Times New Roman" w:hAnsi="Times New Roman" w:cs="Times New Roman"/>
          <w:sz w:val="24"/>
          <w:szCs w:val="24"/>
        </w:rPr>
      </w:pPr>
    </w:p>
    <w:p w:rsidR="007E6E7B" w:rsidRDefault="007E6E7B" w:rsidP="007E6E7B">
      <w:pPr>
        <w:spacing w:line="480" w:lineRule="auto"/>
        <w:jc w:val="center"/>
        <w:rPr>
          <w:rFonts w:ascii="Times New Roman" w:hAnsi="Times New Roman" w:cs="Times New Roman"/>
          <w:sz w:val="24"/>
          <w:szCs w:val="24"/>
        </w:rPr>
      </w:pPr>
    </w:p>
    <w:p w:rsidR="007E6E7B" w:rsidRDefault="007E6E7B" w:rsidP="007E6E7B">
      <w:pPr>
        <w:spacing w:line="480" w:lineRule="auto"/>
        <w:jc w:val="center"/>
        <w:rPr>
          <w:rFonts w:ascii="Times New Roman" w:hAnsi="Times New Roman" w:cs="Times New Roman"/>
          <w:sz w:val="24"/>
          <w:szCs w:val="24"/>
        </w:rPr>
      </w:pPr>
    </w:p>
    <w:p w:rsidR="007E6E7B" w:rsidRDefault="007E6E7B" w:rsidP="007E6E7B">
      <w:pPr>
        <w:spacing w:line="480" w:lineRule="auto"/>
        <w:jc w:val="center"/>
        <w:rPr>
          <w:rFonts w:ascii="Times New Roman" w:hAnsi="Times New Roman" w:cs="Times New Roman"/>
          <w:sz w:val="24"/>
          <w:szCs w:val="24"/>
        </w:rPr>
      </w:pPr>
    </w:p>
    <w:p w:rsidR="007E6E7B" w:rsidRDefault="007E6E7B" w:rsidP="007E6E7B">
      <w:pPr>
        <w:spacing w:line="480" w:lineRule="auto"/>
        <w:jc w:val="center"/>
        <w:rPr>
          <w:rFonts w:ascii="Times New Roman" w:hAnsi="Times New Roman" w:cs="Times New Roman"/>
          <w:sz w:val="24"/>
          <w:szCs w:val="24"/>
        </w:rPr>
      </w:pPr>
    </w:p>
    <w:p w:rsidR="007E6E7B" w:rsidRDefault="007E6E7B" w:rsidP="007E6E7B">
      <w:pPr>
        <w:spacing w:line="480" w:lineRule="auto"/>
        <w:jc w:val="center"/>
        <w:rPr>
          <w:rFonts w:ascii="Times New Roman" w:hAnsi="Times New Roman" w:cs="Times New Roman"/>
          <w:sz w:val="24"/>
          <w:szCs w:val="24"/>
        </w:rPr>
      </w:pPr>
    </w:p>
    <w:p w:rsidR="00790B5A" w:rsidRPr="007E6E7B" w:rsidRDefault="00790B5A" w:rsidP="007E6E7B">
      <w:pPr>
        <w:spacing w:line="480" w:lineRule="auto"/>
        <w:jc w:val="center"/>
        <w:rPr>
          <w:rFonts w:ascii="Times New Roman" w:hAnsi="Times New Roman" w:cs="Times New Roman"/>
          <w:sz w:val="24"/>
          <w:szCs w:val="24"/>
        </w:rPr>
      </w:pPr>
      <w:r w:rsidRPr="007E6E7B">
        <w:rPr>
          <w:rFonts w:ascii="Times New Roman" w:hAnsi="Times New Roman" w:cs="Times New Roman"/>
          <w:sz w:val="24"/>
          <w:szCs w:val="24"/>
        </w:rPr>
        <w:t>Deviant Behaviour.</w:t>
      </w:r>
    </w:p>
    <w:p w:rsidR="00790B5A" w:rsidRPr="007E6E7B" w:rsidRDefault="00790B5A" w:rsidP="007E6E7B">
      <w:pPr>
        <w:spacing w:line="480" w:lineRule="auto"/>
        <w:jc w:val="center"/>
        <w:rPr>
          <w:rFonts w:ascii="Times New Roman" w:hAnsi="Times New Roman" w:cs="Times New Roman"/>
          <w:sz w:val="24"/>
          <w:szCs w:val="24"/>
        </w:rPr>
      </w:pPr>
      <w:r w:rsidRPr="007E6E7B">
        <w:rPr>
          <w:rFonts w:ascii="Times New Roman" w:hAnsi="Times New Roman" w:cs="Times New Roman"/>
          <w:sz w:val="24"/>
          <w:szCs w:val="24"/>
        </w:rPr>
        <w:t>Name.</w:t>
      </w:r>
    </w:p>
    <w:p w:rsidR="00790B5A" w:rsidRPr="007E6E7B" w:rsidRDefault="00790B5A" w:rsidP="007E6E7B">
      <w:pPr>
        <w:spacing w:line="480" w:lineRule="auto"/>
        <w:jc w:val="center"/>
        <w:rPr>
          <w:rFonts w:ascii="Times New Roman" w:hAnsi="Times New Roman" w:cs="Times New Roman"/>
          <w:sz w:val="24"/>
          <w:szCs w:val="24"/>
        </w:rPr>
      </w:pPr>
      <w:r w:rsidRPr="007E6E7B">
        <w:rPr>
          <w:rFonts w:ascii="Times New Roman" w:hAnsi="Times New Roman" w:cs="Times New Roman"/>
          <w:sz w:val="24"/>
          <w:szCs w:val="24"/>
        </w:rPr>
        <w:t>Institution.</w:t>
      </w:r>
    </w:p>
    <w:p w:rsidR="00790B5A" w:rsidRPr="007E6E7B" w:rsidRDefault="007E6E7B" w:rsidP="007E6E7B">
      <w:pPr>
        <w:spacing w:line="480" w:lineRule="auto"/>
        <w:jc w:val="center"/>
        <w:rPr>
          <w:rFonts w:ascii="Times New Roman" w:hAnsi="Times New Roman" w:cs="Times New Roman"/>
          <w:sz w:val="24"/>
          <w:szCs w:val="24"/>
        </w:rPr>
      </w:pPr>
      <w:r w:rsidRPr="007E6E7B">
        <w:rPr>
          <w:rFonts w:ascii="Times New Roman" w:hAnsi="Times New Roman" w:cs="Times New Roman"/>
          <w:sz w:val="24"/>
          <w:szCs w:val="24"/>
        </w:rPr>
        <w:t>D</w:t>
      </w:r>
      <w:r w:rsidR="00790B5A" w:rsidRPr="007E6E7B">
        <w:rPr>
          <w:rFonts w:ascii="Times New Roman" w:hAnsi="Times New Roman" w:cs="Times New Roman"/>
          <w:sz w:val="24"/>
          <w:szCs w:val="24"/>
        </w:rPr>
        <w:t>ate.</w:t>
      </w:r>
    </w:p>
    <w:p w:rsidR="007E6E7B" w:rsidRDefault="007E6E7B" w:rsidP="007E6E7B">
      <w:pPr>
        <w:spacing w:line="480" w:lineRule="auto"/>
        <w:ind w:firstLine="720"/>
        <w:rPr>
          <w:rFonts w:ascii="Times New Roman" w:hAnsi="Times New Roman" w:cs="Times New Roman"/>
          <w:color w:val="222222"/>
          <w:sz w:val="24"/>
          <w:szCs w:val="24"/>
          <w:shd w:val="clear" w:color="auto" w:fill="FFFFFF"/>
        </w:rPr>
      </w:pPr>
    </w:p>
    <w:p w:rsidR="007E6E7B" w:rsidRDefault="007E6E7B" w:rsidP="007E6E7B">
      <w:pPr>
        <w:spacing w:line="480" w:lineRule="auto"/>
        <w:ind w:firstLine="720"/>
        <w:rPr>
          <w:rFonts w:ascii="Times New Roman" w:hAnsi="Times New Roman" w:cs="Times New Roman"/>
          <w:color w:val="222222"/>
          <w:sz w:val="24"/>
          <w:szCs w:val="24"/>
          <w:shd w:val="clear" w:color="auto" w:fill="FFFFFF"/>
        </w:rPr>
      </w:pPr>
    </w:p>
    <w:p w:rsidR="007E6E7B" w:rsidRDefault="007E6E7B" w:rsidP="007E6E7B">
      <w:pPr>
        <w:spacing w:line="480" w:lineRule="auto"/>
        <w:ind w:firstLine="720"/>
        <w:rPr>
          <w:rFonts w:ascii="Times New Roman" w:hAnsi="Times New Roman" w:cs="Times New Roman"/>
          <w:color w:val="222222"/>
          <w:sz w:val="24"/>
          <w:szCs w:val="24"/>
          <w:shd w:val="clear" w:color="auto" w:fill="FFFFFF"/>
        </w:rPr>
      </w:pPr>
    </w:p>
    <w:p w:rsidR="007E6E7B" w:rsidRDefault="007E6E7B" w:rsidP="007E6E7B">
      <w:pPr>
        <w:spacing w:line="480" w:lineRule="auto"/>
        <w:ind w:firstLine="720"/>
        <w:rPr>
          <w:rFonts w:ascii="Times New Roman" w:hAnsi="Times New Roman" w:cs="Times New Roman"/>
          <w:color w:val="222222"/>
          <w:sz w:val="24"/>
          <w:szCs w:val="24"/>
          <w:shd w:val="clear" w:color="auto" w:fill="FFFFFF"/>
        </w:rPr>
      </w:pPr>
    </w:p>
    <w:p w:rsidR="007E6E7B" w:rsidRDefault="007E6E7B" w:rsidP="007E6E7B">
      <w:pPr>
        <w:spacing w:line="480" w:lineRule="auto"/>
        <w:ind w:firstLine="720"/>
        <w:rPr>
          <w:rFonts w:ascii="Times New Roman" w:hAnsi="Times New Roman" w:cs="Times New Roman"/>
          <w:color w:val="222222"/>
          <w:sz w:val="24"/>
          <w:szCs w:val="24"/>
          <w:shd w:val="clear" w:color="auto" w:fill="FFFFFF"/>
        </w:rPr>
      </w:pPr>
    </w:p>
    <w:p w:rsidR="007E6E7B" w:rsidRDefault="007E6E7B" w:rsidP="007E6E7B">
      <w:pPr>
        <w:spacing w:line="480" w:lineRule="auto"/>
        <w:ind w:firstLine="720"/>
        <w:rPr>
          <w:rFonts w:ascii="Times New Roman" w:hAnsi="Times New Roman" w:cs="Times New Roman"/>
          <w:color w:val="222222"/>
          <w:sz w:val="24"/>
          <w:szCs w:val="24"/>
          <w:shd w:val="clear" w:color="auto" w:fill="FFFFFF"/>
        </w:rPr>
      </w:pPr>
    </w:p>
    <w:p w:rsidR="007E6E7B" w:rsidRDefault="007E6E7B" w:rsidP="007E6E7B">
      <w:pPr>
        <w:spacing w:line="480" w:lineRule="auto"/>
        <w:ind w:firstLine="720"/>
        <w:rPr>
          <w:rFonts w:ascii="Times New Roman" w:hAnsi="Times New Roman" w:cs="Times New Roman"/>
          <w:color w:val="222222"/>
          <w:sz w:val="24"/>
          <w:szCs w:val="24"/>
          <w:shd w:val="clear" w:color="auto" w:fill="FFFFFF"/>
        </w:rPr>
      </w:pPr>
    </w:p>
    <w:p w:rsidR="007E6E7B" w:rsidRPr="007E6E7B" w:rsidRDefault="007E6E7B" w:rsidP="007E6E7B">
      <w:pPr>
        <w:spacing w:line="480" w:lineRule="auto"/>
        <w:ind w:firstLine="720"/>
        <w:rPr>
          <w:rFonts w:ascii="Times New Roman" w:hAnsi="Times New Roman" w:cs="Times New Roman"/>
          <w:color w:val="222222"/>
          <w:sz w:val="24"/>
          <w:szCs w:val="24"/>
          <w:shd w:val="clear" w:color="auto" w:fill="FFFFFF"/>
        </w:rPr>
      </w:pPr>
      <w:r w:rsidRPr="007E6E7B">
        <w:rPr>
          <w:rFonts w:ascii="Times New Roman" w:hAnsi="Times New Roman" w:cs="Times New Roman"/>
          <w:color w:val="222222"/>
          <w:sz w:val="24"/>
          <w:szCs w:val="24"/>
          <w:shd w:val="clear" w:color="auto" w:fill="FFFFFF"/>
        </w:rPr>
        <w:lastRenderedPageBreak/>
        <w:t>The culture of violence in the USA has been recurring, and this is attributed to the country's high sale and possession of weapons of violence such as guns, supply of world's most violent entertainment and the depiction of violence as an art (Eller, 2016). From the three videos, we learn that people are motivated to violence due to social, emotional, physical and emotional challenges. Suicide is also regarded as an aspect of violence, and as asserted, many people turn suicidal due to anger, emotions and due to hopelessness. The culture and the ideology of freedom also seem to motivate the culture of violence in the USA in a great deal. An aspect of focus or concern is the gun control policy. The government has been very vigilant to instill strict gun control policies, and the citizens have the notion that such legislation threatens their safety. Majority of the Americans who possess guns illegally base their possession on the need to defend themselves from attacks and intrusion, and hence, the quest for freedom cannot be ignored.</w:t>
      </w:r>
    </w:p>
    <w:p w:rsidR="007E6E7B" w:rsidRPr="007E6E7B" w:rsidRDefault="007E6E7B" w:rsidP="007E6E7B">
      <w:pPr>
        <w:spacing w:line="480" w:lineRule="auto"/>
        <w:ind w:firstLine="720"/>
        <w:rPr>
          <w:rFonts w:ascii="Times New Roman" w:hAnsi="Times New Roman" w:cs="Times New Roman"/>
          <w:color w:val="222222"/>
          <w:sz w:val="24"/>
          <w:szCs w:val="24"/>
          <w:shd w:val="clear" w:color="auto" w:fill="FFFFFF"/>
        </w:rPr>
      </w:pPr>
      <w:r w:rsidRPr="007E6E7B">
        <w:rPr>
          <w:rFonts w:ascii="Times New Roman" w:hAnsi="Times New Roman" w:cs="Times New Roman"/>
          <w:color w:val="222222"/>
          <w:sz w:val="24"/>
          <w:szCs w:val="24"/>
          <w:shd w:val="clear" w:color="auto" w:fill="FFFFFF"/>
        </w:rPr>
        <w:t xml:space="preserve">The social ecology approach can be used in explaining why people are deviant and the reasons why they commit crimes (Pfohl, 2015). There is an assertion from critics that the high rates of deviance can be attributed to both social and physical characteristics. In the social context, deviance can be attributed to characteristics such as poverty, high population or overcrowding, poor housing and high population turnovers. These qualities arguably lead to the creation of social disorganization and subsequent deviance. It is also evident that the feeling of anger, frustrations, and disappointments can lead to deviance. For example, a person being fired from his or her sole job (the bass of livelihood) can be used as a hypothetical example of explaining why people become violently angry. It is my firm conviction that the use of cognitive control can be relied upon by citizens to avoid anger which leads to violence especially when </w:t>
      </w:r>
      <w:r w:rsidRPr="007E6E7B">
        <w:rPr>
          <w:rFonts w:ascii="Times New Roman" w:hAnsi="Times New Roman" w:cs="Times New Roman"/>
          <w:color w:val="222222"/>
          <w:sz w:val="24"/>
          <w:szCs w:val="24"/>
          <w:shd w:val="clear" w:color="auto" w:fill="FFFFFF"/>
        </w:rPr>
        <w:lastRenderedPageBreak/>
        <w:t>specific goals are not achieved. From a personal stance, I would rely on neutralization techniques such as denial of responsibility and blaming the victim in regarding my behavior as non- deviant.</w:t>
      </w: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Default="007E6E7B" w:rsidP="007E6E7B">
      <w:pPr>
        <w:spacing w:line="480" w:lineRule="auto"/>
        <w:jc w:val="center"/>
        <w:rPr>
          <w:rFonts w:ascii="Times New Roman" w:hAnsi="Times New Roman" w:cs="Times New Roman"/>
          <w:color w:val="222222"/>
          <w:sz w:val="24"/>
          <w:szCs w:val="24"/>
          <w:shd w:val="clear" w:color="auto" w:fill="FFFFFF"/>
        </w:rPr>
      </w:pPr>
    </w:p>
    <w:p w:rsidR="007E6E7B" w:rsidRPr="007E6E7B" w:rsidRDefault="007E6E7B" w:rsidP="007E6E7B">
      <w:pPr>
        <w:spacing w:line="480" w:lineRule="auto"/>
        <w:jc w:val="center"/>
        <w:rPr>
          <w:rFonts w:ascii="Times New Roman" w:hAnsi="Times New Roman" w:cs="Times New Roman"/>
          <w:color w:val="222222"/>
          <w:sz w:val="24"/>
          <w:szCs w:val="24"/>
          <w:shd w:val="clear" w:color="auto" w:fill="FFFFFF"/>
        </w:rPr>
      </w:pPr>
      <w:r w:rsidRPr="007E6E7B">
        <w:rPr>
          <w:rFonts w:ascii="Times New Roman" w:hAnsi="Times New Roman" w:cs="Times New Roman"/>
          <w:color w:val="222222"/>
          <w:sz w:val="24"/>
          <w:szCs w:val="24"/>
          <w:shd w:val="clear" w:color="auto" w:fill="FFFFFF"/>
        </w:rPr>
        <w:lastRenderedPageBreak/>
        <w:t>References.</w:t>
      </w:r>
    </w:p>
    <w:p w:rsidR="007E6E7B" w:rsidRPr="007E6E7B" w:rsidRDefault="007E6E7B" w:rsidP="007E6E7B">
      <w:pPr>
        <w:spacing w:line="480" w:lineRule="auto"/>
        <w:ind w:left="720" w:hanging="720"/>
        <w:rPr>
          <w:rFonts w:ascii="Times New Roman" w:hAnsi="Times New Roman" w:cs="Times New Roman"/>
          <w:color w:val="222222"/>
          <w:sz w:val="24"/>
          <w:szCs w:val="24"/>
          <w:shd w:val="clear" w:color="auto" w:fill="FFFFFF"/>
        </w:rPr>
      </w:pPr>
      <w:r w:rsidRPr="007E6E7B">
        <w:rPr>
          <w:rFonts w:ascii="Times New Roman" w:hAnsi="Times New Roman" w:cs="Times New Roman"/>
          <w:color w:val="222222"/>
          <w:sz w:val="24"/>
          <w:szCs w:val="24"/>
          <w:shd w:val="clear" w:color="auto" w:fill="FFFFFF"/>
        </w:rPr>
        <w:t>Eller, J. D. (2016). Violence and culture: A cross-cultural and interdisciplinary approach. Wadsworth Publishing Company.</w:t>
      </w:r>
    </w:p>
    <w:p w:rsidR="009B0D53" w:rsidRPr="007E6E7B" w:rsidRDefault="007E6E7B" w:rsidP="007E6E7B">
      <w:pPr>
        <w:spacing w:line="480" w:lineRule="auto"/>
        <w:ind w:left="720" w:hanging="720"/>
        <w:rPr>
          <w:rFonts w:ascii="Times New Roman" w:hAnsi="Times New Roman" w:cs="Times New Roman"/>
          <w:color w:val="222222"/>
          <w:sz w:val="24"/>
          <w:szCs w:val="24"/>
          <w:shd w:val="clear" w:color="auto" w:fill="FFFFFF"/>
        </w:rPr>
      </w:pPr>
      <w:r w:rsidRPr="007E6E7B">
        <w:rPr>
          <w:rFonts w:ascii="Times New Roman" w:hAnsi="Times New Roman" w:cs="Times New Roman"/>
          <w:color w:val="222222"/>
          <w:sz w:val="24"/>
          <w:szCs w:val="24"/>
          <w:shd w:val="clear" w:color="auto" w:fill="FFFFFF"/>
        </w:rPr>
        <w:t>Pfohl, S. J. (2015). Images of deviance and social control: A sociological history (p. 2). New York: McGraw-Hill.</w:t>
      </w:r>
    </w:p>
    <w:p w:rsidR="009B0D53" w:rsidRPr="007E6E7B" w:rsidRDefault="009B0D53" w:rsidP="007E6E7B">
      <w:pPr>
        <w:spacing w:line="480" w:lineRule="auto"/>
        <w:ind w:left="720" w:hanging="720"/>
        <w:rPr>
          <w:rFonts w:ascii="Times New Roman" w:hAnsi="Times New Roman" w:cs="Times New Roman"/>
          <w:color w:val="222222"/>
          <w:sz w:val="24"/>
          <w:szCs w:val="24"/>
          <w:shd w:val="clear" w:color="auto" w:fill="FFFFFF"/>
        </w:rPr>
      </w:pPr>
    </w:p>
    <w:p w:rsidR="009B0D53" w:rsidRPr="007E6E7B" w:rsidRDefault="009B0D53" w:rsidP="007E6E7B">
      <w:pPr>
        <w:spacing w:line="480" w:lineRule="auto"/>
        <w:rPr>
          <w:rFonts w:ascii="Times New Roman" w:hAnsi="Times New Roman" w:cs="Times New Roman"/>
          <w:sz w:val="24"/>
          <w:szCs w:val="24"/>
        </w:rPr>
      </w:pPr>
    </w:p>
    <w:sectPr w:rsidR="009B0D53" w:rsidRPr="007E6E7B" w:rsidSect="00790B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271" w:rsidRDefault="00847271" w:rsidP="00790B5A">
      <w:pPr>
        <w:spacing w:after="0" w:line="240" w:lineRule="auto"/>
      </w:pPr>
      <w:r>
        <w:separator/>
      </w:r>
    </w:p>
  </w:endnote>
  <w:endnote w:type="continuationSeparator" w:id="1">
    <w:p w:rsidR="00847271" w:rsidRDefault="00847271" w:rsidP="00790B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271" w:rsidRDefault="00847271" w:rsidP="00790B5A">
      <w:pPr>
        <w:spacing w:after="0" w:line="240" w:lineRule="auto"/>
      </w:pPr>
      <w:r>
        <w:separator/>
      </w:r>
    </w:p>
  </w:footnote>
  <w:footnote w:type="continuationSeparator" w:id="1">
    <w:p w:rsidR="00847271" w:rsidRDefault="00847271" w:rsidP="00790B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5A" w:rsidRDefault="009B0D53">
    <w:pPr>
      <w:pStyle w:val="Header"/>
    </w:pPr>
    <w:r w:rsidRPr="009B0D53">
      <w:rPr>
        <w:rFonts w:ascii="Times New Roman" w:hAnsi="Times New Roman" w:cs="Times New Roman"/>
        <w:sz w:val="24"/>
        <w:szCs w:val="24"/>
      </w:rPr>
      <w:t xml:space="preserve">DEVIANT BEHAVIOUR. </w:t>
    </w:r>
    <w:r>
      <w:rPr>
        <w:rFonts w:ascii="Times New Roman" w:hAnsi="Times New Roman" w:cs="Times New Roman"/>
        <w:sz w:val="24"/>
        <w:szCs w:val="24"/>
      </w:rPr>
      <w:t xml:space="preserve">                                                                                                             </w:t>
    </w:r>
    <w:r w:rsidRPr="009B0D53">
      <w:rPr>
        <w:rFonts w:ascii="Times New Roman" w:hAnsi="Times New Roman" w:cs="Times New Roman"/>
        <w:sz w:val="24"/>
        <w:szCs w:val="24"/>
      </w:rPr>
      <w:fldChar w:fldCharType="begin"/>
    </w:r>
    <w:r w:rsidRPr="009B0D53">
      <w:rPr>
        <w:rFonts w:ascii="Times New Roman" w:hAnsi="Times New Roman" w:cs="Times New Roman"/>
        <w:sz w:val="24"/>
        <w:szCs w:val="24"/>
      </w:rPr>
      <w:instrText xml:space="preserve"> PAGE   \* MERGEFORMAT </w:instrText>
    </w:r>
    <w:r w:rsidRPr="009B0D53">
      <w:rPr>
        <w:rFonts w:ascii="Times New Roman" w:hAnsi="Times New Roman" w:cs="Times New Roman"/>
        <w:sz w:val="24"/>
        <w:szCs w:val="24"/>
      </w:rPr>
      <w:fldChar w:fldCharType="separate"/>
    </w:r>
    <w:r w:rsidR="007E6E7B">
      <w:rPr>
        <w:rFonts w:ascii="Times New Roman" w:hAnsi="Times New Roman" w:cs="Times New Roman"/>
        <w:noProof/>
        <w:sz w:val="24"/>
        <w:szCs w:val="24"/>
      </w:rPr>
      <w:t>4</w:t>
    </w:r>
    <w:r w:rsidRPr="009B0D53">
      <w:rPr>
        <w:rFonts w:ascii="Times New Roman" w:hAnsi="Times New Roman" w:cs="Times New Roman"/>
        <w:sz w:val="24"/>
        <w:szCs w:val="24"/>
      </w:rPr>
      <w:fldChar w:fldCharType="end"/>
    </w:r>
  </w:p>
  <w:p w:rsidR="00790B5A" w:rsidRDefault="00790B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5A" w:rsidRPr="009B0D53" w:rsidRDefault="00790B5A" w:rsidP="009B0D53">
    <w:pPr>
      <w:pStyle w:val="Header"/>
      <w:spacing w:line="480" w:lineRule="auto"/>
      <w:rPr>
        <w:rFonts w:ascii="Times New Roman" w:hAnsi="Times New Roman" w:cs="Times New Roman"/>
        <w:sz w:val="24"/>
        <w:szCs w:val="24"/>
      </w:rPr>
    </w:pPr>
    <w:r w:rsidRPr="009B0D53">
      <w:rPr>
        <w:rFonts w:ascii="Times New Roman" w:hAnsi="Times New Roman" w:cs="Times New Roman"/>
        <w:sz w:val="24"/>
        <w:szCs w:val="24"/>
      </w:rPr>
      <w:t>Running Head:</w:t>
    </w:r>
    <w:r w:rsidR="009B0D53" w:rsidRPr="009B0D53">
      <w:rPr>
        <w:rFonts w:ascii="Times New Roman" w:hAnsi="Times New Roman" w:cs="Times New Roman"/>
        <w:sz w:val="24"/>
        <w:szCs w:val="24"/>
      </w:rPr>
      <w:t xml:space="preserve"> DEVIANT BEHAVIOUR. </w:t>
    </w:r>
    <w:r w:rsidR="009B0D53">
      <w:rPr>
        <w:rFonts w:ascii="Times New Roman" w:hAnsi="Times New Roman" w:cs="Times New Roman"/>
        <w:sz w:val="24"/>
        <w:szCs w:val="24"/>
      </w:rPr>
      <w:t xml:space="preserve">                                                                                  </w:t>
    </w:r>
    <w:r w:rsidR="009B0D53" w:rsidRPr="009B0D53">
      <w:rPr>
        <w:rFonts w:ascii="Times New Roman" w:hAnsi="Times New Roman" w:cs="Times New Roman"/>
        <w:sz w:val="24"/>
        <w:szCs w:val="24"/>
      </w:rPr>
      <w:t xml:space="preserve">  </w:t>
    </w:r>
    <w:r w:rsidR="009B0D53" w:rsidRPr="009B0D53">
      <w:rPr>
        <w:rFonts w:ascii="Times New Roman" w:hAnsi="Times New Roman" w:cs="Times New Roman"/>
        <w:sz w:val="24"/>
        <w:szCs w:val="24"/>
      </w:rPr>
      <w:fldChar w:fldCharType="begin"/>
    </w:r>
    <w:r w:rsidR="009B0D53" w:rsidRPr="009B0D53">
      <w:rPr>
        <w:rFonts w:ascii="Times New Roman" w:hAnsi="Times New Roman" w:cs="Times New Roman"/>
        <w:sz w:val="24"/>
        <w:szCs w:val="24"/>
      </w:rPr>
      <w:instrText xml:space="preserve"> PAGE   \* MERGEFORMAT </w:instrText>
    </w:r>
    <w:r w:rsidR="009B0D53" w:rsidRPr="009B0D53">
      <w:rPr>
        <w:rFonts w:ascii="Times New Roman" w:hAnsi="Times New Roman" w:cs="Times New Roman"/>
        <w:sz w:val="24"/>
        <w:szCs w:val="24"/>
      </w:rPr>
      <w:fldChar w:fldCharType="separate"/>
    </w:r>
    <w:r w:rsidR="007E6E7B">
      <w:rPr>
        <w:rFonts w:ascii="Times New Roman" w:hAnsi="Times New Roman" w:cs="Times New Roman"/>
        <w:noProof/>
        <w:sz w:val="24"/>
        <w:szCs w:val="24"/>
      </w:rPr>
      <w:t>1</w:t>
    </w:r>
    <w:r w:rsidR="009B0D53" w:rsidRPr="009B0D5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F6532"/>
    <w:rsid w:val="00145090"/>
    <w:rsid w:val="00686563"/>
    <w:rsid w:val="00790B5A"/>
    <w:rsid w:val="007E6E7B"/>
    <w:rsid w:val="00847271"/>
    <w:rsid w:val="009B0D53"/>
    <w:rsid w:val="00AF65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0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B5A"/>
  </w:style>
  <w:style w:type="paragraph" w:styleId="Footer">
    <w:name w:val="footer"/>
    <w:basedOn w:val="Normal"/>
    <w:link w:val="FooterChar"/>
    <w:uiPriority w:val="99"/>
    <w:semiHidden/>
    <w:unhideWhenUsed/>
    <w:rsid w:val="00790B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0B5A"/>
  </w:style>
  <w:style w:type="paragraph" w:styleId="BalloonText">
    <w:name w:val="Balloon Text"/>
    <w:basedOn w:val="Normal"/>
    <w:link w:val="BalloonTextChar"/>
    <w:uiPriority w:val="99"/>
    <w:semiHidden/>
    <w:unhideWhenUsed/>
    <w:rsid w:val="00790B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B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2017-10-13T05:35:00Z</dcterms:created>
  <dcterms:modified xsi:type="dcterms:W3CDTF">2017-10-13T06:36:00Z</dcterms:modified>
</cp:coreProperties>
</file>